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DC5" w:rsidRPr="004C1824" w:rsidRDefault="00287DC5" w:rsidP="00287DC5">
      <w:pPr>
        <w:widowControl w:val="0"/>
        <w:autoSpaceDE w:val="0"/>
        <w:autoSpaceDN w:val="0"/>
        <w:adjustRightInd w:val="0"/>
        <w:jc w:val="right"/>
        <w:rPr>
          <w:b/>
          <w:snapToGrid/>
          <w:sz w:val="24"/>
          <w:szCs w:val="24"/>
        </w:rPr>
      </w:pPr>
      <w:r w:rsidRPr="004C1824">
        <w:rPr>
          <w:b/>
          <w:snapToGrid/>
          <w:sz w:val="24"/>
          <w:szCs w:val="24"/>
        </w:rPr>
        <w:t>УТВЕРЖДАЮ</w:t>
      </w:r>
    </w:p>
    <w:p w:rsidR="00287DC5" w:rsidRPr="004C1824" w:rsidRDefault="00287DC5" w:rsidP="00287DC5">
      <w:pPr>
        <w:widowControl w:val="0"/>
        <w:autoSpaceDE w:val="0"/>
        <w:autoSpaceDN w:val="0"/>
        <w:adjustRightInd w:val="0"/>
        <w:jc w:val="right"/>
        <w:rPr>
          <w:b/>
          <w:snapToGrid/>
          <w:sz w:val="24"/>
          <w:szCs w:val="24"/>
        </w:rPr>
      </w:pPr>
      <w:proofErr w:type="spellStart"/>
      <w:r w:rsidRPr="004C1824">
        <w:rPr>
          <w:b/>
          <w:snapToGrid/>
          <w:sz w:val="24"/>
          <w:szCs w:val="24"/>
        </w:rPr>
        <w:t>И.о</w:t>
      </w:r>
      <w:proofErr w:type="spellEnd"/>
      <w:r w:rsidRPr="004C1824">
        <w:rPr>
          <w:b/>
          <w:snapToGrid/>
          <w:sz w:val="24"/>
          <w:szCs w:val="24"/>
        </w:rPr>
        <w:t xml:space="preserve">. руководителя Управления ФНС </w:t>
      </w:r>
    </w:p>
    <w:p w:rsidR="00287DC5" w:rsidRPr="004C1824" w:rsidRDefault="00287DC5" w:rsidP="00287DC5">
      <w:pPr>
        <w:widowControl w:val="0"/>
        <w:autoSpaceDE w:val="0"/>
        <w:autoSpaceDN w:val="0"/>
        <w:adjustRightInd w:val="0"/>
        <w:ind w:left="4956" w:firstLine="708"/>
        <w:jc w:val="center"/>
        <w:rPr>
          <w:b/>
          <w:snapToGrid/>
          <w:sz w:val="24"/>
          <w:szCs w:val="24"/>
        </w:rPr>
      </w:pPr>
      <w:r w:rsidRPr="004C1824">
        <w:rPr>
          <w:b/>
          <w:snapToGrid/>
          <w:sz w:val="24"/>
          <w:szCs w:val="24"/>
        </w:rPr>
        <w:t>России по Республике Карелия</w:t>
      </w:r>
    </w:p>
    <w:p w:rsidR="00287DC5" w:rsidRPr="004C1824" w:rsidRDefault="00287DC5" w:rsidP="00287DC5">
      <w:pPr>
        <w:widowControl w:val="0"/>
        <w:autoSpaceDE w:val="0"/>
        <w:autoSpaceDN w:val="0"/>
        <w:adjustRightInd w:val="0"/>
        <w:jc w:val="right"/>
        <w:rPr>
          <w:b/>
          <w:snapToGrid/>
          <w:sz w:val="24"/>
          <w:szCs w:val="24"/>
        </w:rPr>
      </w:pPr>
    </w:p>
    <w:p w:rsidR="00287DC5" w:rsidRPr="004C1824" w:rsidRDefault="00287DC5" w:rsidP="00287DC5">
      <w:pPr>
        <w:widowControl w:val="0"/>
        <w:autoSpaceDE w:val="0"/>
        <w:autoSpaceDN w:val="0"/>
        <w:adjustRightInd w:val="0"/>
        <w:jc w:val="right"/>
        <w:rPr>
          <w:b/>
          <w:snapToGrid/>
          <w:sz w:val="24"/>
          <w:szCs w:val="24"/>
        </w:rPr>
      </w:pPr>
      <w:r w:rsidRPr="004C1824">
        <w:rPr>
          <w:b/>
          <w:snapToGrid/>
          <w:sz w:val="24"/>
          <w:szCs w:val="24"/>
        </w:rPr>
        <w:t xml:space="preserve">                                                                                                   __________Кравченко И.В.                                                                                         от "___" ___________ 2019 г.</w:t>
      </w:r>
      <w:bookmarkStart w:id="0" w:name="_GoBack"/>
      <w:bookmarkEnd w:id="0"/>
    </w:p>
    <w:p w:rsidR="00287DC5" w:rsidRPr="004C1824" w:rsidRDefault="00287DC5" w:rsidP="00287DC5">
      <w:pPr>
        <w:autoSpaceDE w:val="0"/>
        <w:autoSpaceDN w:val="0"/>
        <w:adjustRightInd w:val="0"/>
        <w:jc w:val="center"/>
        <w:rPr>
          <w:rFonts w:eastAsia="Calibri"/>
          <w:snapToGrid/>
          <w:sz w:val="28"/>
          <w:szCs w:val="28"/>
          <w:lang w:eastAsia="en-US"/>
        </w:rPr>
      </w:pPr>
    </w:p>
    <w:p w:rsidR="00287DC5" w:rsidRPr="004C1824" w:rsidRDefault="00287DC5" w:rsidP="00287DC5">
      <w:pPr>
        <w:autoSpaceDE w:val="0"/>
        <w:autoSpaceDN w:val="0"/>
        <w:adjustRightInd w:val="0"/>
        <w:jc w:val="center"/>
        <w:rPr>
          <w:rFonts w:eastAsia="Calibri"/>
          <w:snapToGrid/>
          <w:sz w:val="28"/>
          <w:szCs w:val="28"/>
          <w:lang w:eastAsia="en-US"/>
        </w:rPr>
      </w:pPr>
    </w:p>
    <w:p w:rsidR="00287DC5" w:rsidRPr="004C1824" w:rsidRDefault="00287DC5" w:rsidP="00287DC5">
      <w:pPr>
        <w:autoSpaceDE w:val="0"/>
        <w:autoSpaceDN w:val="0"/>
        <w:adjustRightInd w:val="0"/>
        <w:jc w:val="center"/>
        <w:rPr>
          <w:rFonts w:eastAsia="Calibri"/>
          <w:snapToGrid/>
          <w:sz w:val="28"/>
          <w:szCs w:val="28"/>
          <w:lang w:eastAsia="en-US"/>
        </w:rPr>
      </w:pPr>
    </w:p>
    <w:p w:rsidR="00287DC5" w:rsidRPr="004C1824" w:rsidRDefault="00287DC5" w:rsidP="00287DC5">
      <w:pPr>
        <w:autoSpaceDE w:val="0"/>
        <w:autoSpaceDN w:val="0"/>
        <w:adjustRightIn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C1824">
        <w:rPr>
          <w:rFonts w:eastAsia="Calibri"/>
          <w:b/>
          <w:snapToGrid/>
          <w:sz w:val="24"/>
          <w:szCs w:val="24"/>
          <w:lang w:eastAsia="en-US"/>
        </w:rPr>
        <w:t>Должностной регламент</w:t>
      </w:r>
    </w:p>
    <w:p w:rsidR="00287DC5" w:rsidRPr="004C1824" w:rsidRDefault="00287DC5" w:rsidP="00287DC5">
      <w:pPr>
        <w:autoSpaceDE w:val="0"/>
        <w:autoSpaceDN w:val="0"/>
        <w:adjustRightIn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C1824">
        <w:rPr>
          <w:rFonts w:eastAsia="Calibri"/>
          <w:b/>
          <w:snapToGrid/>
          <w:sz w:val="24"/>
          <w:szCs w:val="24"/>
          <w:lang w:eastAsia="en-US"/>
        </w:rPr>
        <w:t xml:space="preserve">главного </w:t>
      </w:r>
      <w:proofErr w:type="spellStart"/>
      <w:r w:rsidRPr="004C1824">
        <w:rPr>
          <w:rFonts w:eastAsia="Calibri"/>
          <w:b/>
          <w:snapToGrid/>
          <w:sz w:val="24"/>
          <w:szCs w:val="24"/>
          <w:lang w:eastAsia="en-US"/>
        </w:rPr>
        <w:t>госналогинспектора</w:t>
      </w:r>
      <w:proofErr w:type="spellEnd"/>
      <w:r w:rsidRPr="004C1824">
        <w:rPr>
          <w:rFonts w:eastAsia="Calibri"/>
          <w:b/>
          <w:snapToGrid/>
          <w:sz w:val="24"/>
          <w:szCs w:val="24"/>
          <w:lang w:eastAsia="en-US"/>
        </w:rPr>
        <w:t xml:space="preserve"> отдела камерального контроля </w:t>
      </w:r>
    </w:p>
    <w:p w:rsidR="00287DC5" w:rsidRPr="004C1824" w:rsidRDefault="00287DC5" w:rsidP="00287DC5">
      <w:pPr>
        <w:autoSpaceDE w:val="0"/>
        <w:autoSpaceDN w:val="0"/>
        <w:adjustRightIn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C1824">
        <w:rPr>
          <w:rFonts w:eastAsia="Calibri"/>
          <w:b/>
          <w:snapToGrid/>
          <w:sz w:val="24"/>
          <w:szCs w:val="24"/>
          <w:lang w:eastAsia="en-US"/>
        </w:rPr>
        <w:t xml:space="preserve">Управления ФНС России по Республике Карелия </w:t>
      </w:r>
    </w:p>
    <w:p w:rsidR="00287DC5" w:rsidRPr="004C1824" w:rsidRDefault="00287DC5" w:rsidP="00287DC5">
      <w:pPr>
        <w:widowControl w:val="0"/>
        <w:autoSpaceDE w:val="0"/>
        <w:autoSpaceDN w:val="0"/>
        <w:jc w:val="center"/>
        <w:rPr>
          <w:b/>
          <w:snapToGrid/>
          <w:sz w:val="24"/>
          <w:szCs w:val="24"/>
        </w:rPr>
      </w:pPr>
    </w:p>
    <w:p w:rsidR="00287DC5" w:rsidRPr="004C1824" w:rsidRDefault="00287DC5" w:rsidP="00287DC5">
      <w:pPr>
        <w:widowControl w:val="0"/>
        <w:autoSpaceDE w:val="0"/>
        <w:autoSpaceDN w:val="0"/>
        <w:jc w:val="center"/>
        <w:rPr>
          <w:b/>
          <w:snapToGrid/>
          <w:sz w:val="24"/>
          <w:szCs w:val="24"/>
        </w:rPr>
      </w:pPr>
      <w:r w:rsidRPr="004C1824">
        <w:rPr>
          <w:b/>
          <w:snapToGrid/>
          <w:sz w:val="24"/>
          <w:szCs w:val="24"/>
        </w:rPr>
        <w:t>I. Общие положения</w:t>
      </w:r>
    </w:p>
    <w:p w:rsidR="00287DC5" w:rsidRPr="004C1824" w:rsidRDefault="00287DC5" w:rsidP="00287DC5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287DC5" w:rsidRPr="004C1824" w:rsidRDefault="00287DC5" w:rsidP="00287DC5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C1824">
        <w:rPr>
          <w:snapToGrid/>
          <w:sz w:val="24"/>
          <w:szCs w:val="24"/>
        </w:rPr>
        <w:t xml:space="preserve">1. Должность федеральной государственной гражданской службы </w:t>
      </w:r>
      <w:r w:rsidRPr="004C1824">
        <w:rPr>
          <w:snapToGrid/>
          <w:sz w:val="24"/>
          <w:szCs w:val="24"/>
        </w:rPr>
        <w:br/>
        <w:t xml:space="preserve">(далее – гражданская служба) главного </w:t>
      </w:r>
      <w:proofErr w:type="spellStart"/>
      <w:r w:rsidRPr="004C1824">
        <w:rPr>
          <w:snapToGrid/>
          <w:sz w:val="24"/>
          <w:szCs w:val="24"/>
        </w:rPr>
        <w:t>госналогинспектора</w:t>
      </w:r>
      <w:proofErr w:type="spellEnd"/>
      <w:r w:rsidRPr="004C1824">
        <w:rPr>
          <w:snapToGrid/>
          <w:sz w:val="24"/>
          <w:szCs w:val="24"/>
        </w:rPr>
        <w:t xml:space="preserve"> отдела относится к ведущей группе должностей гражданской службы категории «специалисты».</w:t>
      </w:r>
    </w:p>
    <w:p w:rsidR="00287DC5" w:rsidRPr="004C1824" w:rsidRDefault="00287DC5" w:rsidP="00287DC5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C1824">
        <w:rPr>
          <w:snapToGrid/>
          <w:sz w:val="24"/>
          <w:szCs w:val="24"/>
        </w:rPr>
        <w:t xml:space="preserve">Регистрационный номер (код) </w:t>
      </w:r>
      <w:proofErr w:type="gramStart"/>
      <w:r w:rsidRPr="004C1824">
        <w:rPr>
          <w:snapToGrid/>
          <w:sz w:val="24"/>
          <w:szCs w:val="24"/>
        </w:rPr>
        <w:t>должности  –</w:t>
      </w:r>
      <w:proofErr w:type="gramEnd"/>
      <w:r w:rsidRPr="004C1824">
        <w:rPr>
          <w:snapToGrid/>
          <w:sz w:val="24"/>
          <w:szCs w:val="24"/>
        </w:rPr>
        <w:t xml:space="preserve"> 11-3-3-069</w:t>
      </w:r>
      <w:r w:rsidRPr="004C1824">
        <w:rPr>
          <w:snapToGrid/>
          <w:sz w:val="24"/>
          <w:szCs w:val="24"/>
          <w:vertAlign w:val="superscript"/>
        </w:rPr>
        <w:footnoteRef/>
      </w:r>
      <w:r w:rsidRPr="004C1824">
        <w:rPr>
          <w:snapToGrid/>
          <w:sz w:val="24"/>
          <w:szCs w:val="24"/>
        </w:rPr>
        <w:t>.</w:t>
      </w:r>
    </w:p>
    <w:p w:rsidR="00287DC5" w:rsidRPr="004C1824" w:rsidRDefault="00287DC5" w:rsidP="00287DC5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C1824">
        <w:rPr>
          <w:snapToGrid/>
          <w:sz w:val="24"/>
          <w:szCs w:val="24"/>
        </w:rPr>
        <w:t>2. </w:t>
      </w:r>
      <w:r w:rsidRPr="004C1824">
        <w:rPr>
          <w:rFonts w:cs="Calibri"/>
          <w:snapToGrid/>
          <w:sz w:val="24"/>
          <w:szCs w:val="24"/>
        </w:rPr>
        <w:t>Область профессиональной служебной деятельности</w:t>
      </w:r>
      <w:r w:rsidRPr="004C1824">
        <w:rPr>
          <w:rFonts w:cs="Calibri"/>
          <w:snapToGrid/>
          <w:sz w:val="24"/>
          <w:szCs w:val="24"/>
          <w:vertAlign w:val="superscript"/>
        </w:rPr>
        <w:footnoteRef/>
      </w:r>
      <w:r w:rsidRPr="004C1824">
        <w:rPr>
          <w:rFonts w:cs="Calibri"/>
          <w:snapToGrid/>
          <w:sz w:val="24"/>
          <w:szCs w:val="24"/>
        </w:rPr>
        <w:t xml:space="preserve"> главный </w:t>
      </w:r>
      <w:proofErr w:type="spellStart"/>
      <w:r w:rsidRPr="004C1824">
        <w:rPr>
          <w:rFonts w:cs="Calibri"/>
          <w:snapToGrid/>
          <w:sz w:val="24"/>
          <w:szCs w:val="24"/>
        </w:rPr>
        <w:t>госналогинспектор</w:t>
      </w:r>
      <w:proofErr w:type="spellEnd"/>
      <w:r w:rsidRPr="004C1824">
        <w:rPr>
          <w:rFonts w:cs="Calibri"/>
          <w:snapToGrid/>
          <w:sz w:val="24"/>
          <w:szCs w:val="24"/>
        </w:rPr>
        <w:t xml:space="preserve"> отдела камерального контроля</w:t>
      </w:r>
      <w:r w:rsidRPr="004C1824">
        <w:rPr>
          <w:snapToGrid/>
          <w:sz w:val="24"/>
          <w:szCs w:val="24"/>
        </w:rPr>
        <w:t xml:space="preserve"> </w:t>
      </w:r>
      <w:r w:rsidRPr="004C1824">
        <w:rPr>
          <w:rFonts w:cs="Calibri"/>
          <w:snapToGrid/>
          <w:sz w:val="24"/>
          <w:szCs w:val="24"/>
        </w:rPr>
        <w:t>Управления ФНС России по Республике Карелия</w:t>
      </w:r>
      <w:r w:rsidRPr="004C1824">
        <w:rPr>
          <w:snapToGrid/>
          <w:sz w:val="24"/>
          <w:szCs w:val="24"/>
        </w:rPr>
        <w:t>.</w:t>
      </w:r>
    </w:p>
    <w:p w:rsidR="00287DC5" w:rsidRPr="004C1824" w:rsidRDefault="00287DC5" w:rsidP="00287DC5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C1824">
        <w:rPr>
          <w:snapToGrid/>
          <w:sz w:val="24"/>
          <w:szCs w:val="24"/>
        </w:rPr>
        <w:t>3. </w:t>
      </w:r>
      <w:r w:rsidRPr="004C1824">
        <w:rPr>
          <w:rFonts w:cs="Calibri"/>
          <w:snapToGrid/>
          <w:sz w:val="24"/>
          <w:szCs w:val="24"/>
        </w:rPr>
        <w:t>Вид профессиональной служебной деятельности</w:t>
      </w:r>
      <w:r w:rsidRPr="004C1824">
        <w:rPr>
          <w:rFonts w:cs="Calibri"/>
          <w:snapToGrid/>
          <w:sz w:val="24"/>
          <w:szCs w:val="24"/>
          <w:vertAlign w:val="superscript"/>
        </w:rPr>
        <w:footnoteRef/>
      </w:r>
      <w:r w:rsidRPr="004C1824">
        <w:rPr>
          <w:rFonts w:cs="Calibri"/>
          <w:snapToGrid/>
          <w:sz w:val="24"/>
          <w:szCs w:val="24"/>
        </w:rPr>
        <w:t xml:space="preserve"> главный </w:t>
      </w:r>
      <w:proofErr w:type="spellStart"/>
      <w:r w:rsidRPr="004C1824">
        <w:rPr>
          <w:rFonts w:cs="Calibri"/>
          <w:snapToGrid/>
          <w:sz w:val="24"/>
          <w:szCs w:val="24"/>
        </w:rPr>
        <w:t>госналогинспектор</w:t>
      </w:r>
      <w:proofErr w:type="spellEnd"/>
      <w:r w:rsidRPr="004C1824">
        <w:rPr>
          <w:rFonts w:cs="Calibri"/>
          <w:snapToGrid/>
          <w:sz w:val="24"/>
          <w:szCs w:val="24"/>
        </w:rPr>
        <w:t xml:space="preserve"> отдела Управления ФНС по Республике Карелия</w:t>
      </w:r>
      <w:r w:rsidRPr="004C1824">
        <w:rPr>
          <w:snapToGrid/>
          <w:sz w:val="24"/>
          <w:szCs w:val="24"/>
        </w:rPr>
        <w:t>.</w:t>
      </w:r>
    </w:p>
    <w:p w:rsidR="00287DC5" w:rsidRPr="004C1824" w:rsidRDefault="00287DC5" w:rsidP="00287DC5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4. Назначение на должность и освобождение от должности главного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госналогинспектора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отдела </w:t>
      </w:r>
      <w:proofErr w:type="gramStart"/>
      <w:r w:rsidRPr="004C1824">
        <w:rPr>
          <w:rFonts w:eastAsia="Calibri"/>
          <w:snapToGrid/>
          <w:sz w:val="24"/>
          <w:szCs w:val="24"/>
          <w:lang w:eastAsia="en-US"/>
        </w:rPr>
        <w:t>осуществляется  руководителем</w:t>
      </w:r>
      <w:proofErr w:type="gramEnd"/>
      <w:r w:rsidRPr="004C1824">
        <w:rPr>
          <w:rFonts w:eastAsia="Calibri"/>
          <w:snapToGrid/>
          <w:sz w:val="24"/>
          <w:szCs w:val="24"/>
          <w:lang w:eastAsia="en-US"/>
        </w:rPr>
        <w:t xml:space="preserve"> Управления ФНС России по Республике Карелия.</w:t>
      </w:r>
    </w:p>
    <w:p w:rsidR="00287DC5" w:rsidRPr="004C1824" w:rsidRDefault="00287DC5" w:rsidP="00287DC5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C1824">
        <w:rPr>
          <w:snapToGrid/>
          <w:sz w:val="24"/>
          <w:szCs w:val="24"/>
        </w:rPr>
        <w:t xml:space="preserve">5. Главный </w:t>
      </w:r>
      <w:proofErr w:type="spellStart"/>
      <w:r w:rsidRPr="004C1824">
        <w:rPr>
          <w:snapToGrid/>
          <w:sz w:val="24"/>
          <w:szCs w:val="24"/>
        </w:rPr>
        <w:t>госналогинспетор</w:t>
      </w:r>
      <w:proofErr w:type="spellEnd"/>
      <w:r w:rsidRPr="004C1824">
        <w:rPr>
          <w:snapToGrid/>
          <w:sz w:val="24"/>
          <w:szCs w:val="24"/>
        </w:rPr>
        <w:t xml:space="preserve"> отдела непосредственно подчиняется начальнику отдела камерального контроля Управления ФНС России по Республике Карелия.</w:t>
      </w:r>
      <w:r w:rsidRPr="004C1824">
        <w:rPr>
          <w:rFonts w:ascii="Calibri" w:hAnsi="Calibri" w:cs="Calibri"/>
          <w:snapToGrid/>
          <w:sz w:val="24"/>
          <w:szCs w:val="24"/>
        </w:rPr>
        <w:t xml:space="preserve"> </w:t>
      </w:r>
    </w:p>
    <w:p w:rsidR="00287DC5" w:rsidRPr="004C1824" w:rsidRDefault="00287DC5" w:rsidP="00287DC5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287DC5" w:rsidRPr="004C1824" w:rsidRDefault="00287DC5" w:rsidP="00287DC5">
      <w:pPr>
        <w:widowControl w:val="0"/>
        <w:autoSpaceDE w:val="0"/>
        <w:autoSpaceDN w:val="0"/>
        <w:jc w:val="center"/>
        <w:rPr>
          <w:b/>
          <w:snapToGrid/>
          <w:sz w:val="24"/>
          <w:szCs w:val="24"/>
        </w:rPr>
      </w:pPr>
      <w:r w:rsidRPr="004C1824">
        <w:rPr>
          <w:b/>
          <w:snapToGrid/>
          <w:sz w:val="24"/>
          <w:szCs w:val="24"/>
        </w:rPr>
        <w:t xml:space="preserve">II. Квалификационные требования </w:t>
      </w:r>
      <w:r w:rsidRPr="004C1824">
        <w:rPr>
          <w:b/>
          <w:snapToGrid/>
          <w:sz w:val="24"/>
          <w:szCs w:val="24"/>
        </w:rPr>
        <w:br/>
        <w:t>для замещения должности гражданской службы</w:t>
      </w:r>
      <w:r w:rsidRPr="004C1824">
        <w:rPr>
          <w:b/>
          <w:snapToGrid/>
          <w:sz w:val="24"/>
          <w:szCs w:val="24"/>
          <w:vertAlign w:val="superscript"/>
        </w:rPr>
        <w:footnoteRef/>
      </w:r>
      <w:r w:rsidRPr="004C1824">
        <w:rPr>
          <w:b/>
          <w:snapToGrid/>
          <w:sz w:val="24"/>
          <w:szCs w:val="24"/>
        </w:rPr>
        <w:t xml:space="preserve"> </w:t>
      </w:r>
    </w:p>
    <w:p w:rsidR="00287DC5" w:rsidRPr="004C1824" w:rsidRDefault="00287DC5" w:rsidP="00287DC5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6. Для замещения должности главного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госналогинспектора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отдела камерального контроля устанавливаются следующие требования.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6.1. Наличие высшего профессионального образования в соответствии со статьей 12 Федерального закона от 27.07.2004 № 79-ФЗ «О государственной гражданской службе Российской Федерации» по специальности: </w:t>
      </w:r>
      <w:r w:rsidRPr="004C1824">
        <w:rPr>
          <w:rFonts w:eastAsia="Calibri"/>
          <w:snapToGrid/>
          <w:sz w:val="24"/>
          <w:szCs w:val="24"/>
          <w:vertAlign w:val="superscript"/>
          <w:lang w:eastAsia="en-US"/>
        </w:rPr>
        <w:t xml:space="preserve"> </w:t>
      </w:r>
      <w:r w:rsidRPr="004C1824">
        <w:rPr>
          <w:rFonts w:eastAsia="Calibri"/>
          <w:snapToGrid/>
          <w:sz w:val="24"/>
          <w:szCs w:val="24"/>
          <w:lang w:eastAsia="en-US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Pr="004C1824">
        <w:rPr>
          <w:rFonts w:eastAsia="Calibri"/>
          <w:snapToGrid/>
          <w:sz w:val="24"/>
          <w:szCs w:val="24"/>
          <w:vertAlign w:val="superscript"/>
          <w:lang w:eastAsia="en-US"/>
        </w:rPr>
        <w:footnoteRef/>
      </w:r>
      <w:r w:rsidRPr="004C1824">
        <w:rPr>
          <w:rFonts w:eastAsia="Calibri"/>
          <w:snapToGrid/>
          <w:sz w:val="24"/>
          <w:szCs w:val="24"/>
          <w:lang w:eastAsia="en-US"/>
        </w:rPr>
        <w:t>.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  <w:r w:rsidRPr="004C1824">
        <w:rPr>
          <w:rFonts w:eastAsia="Calibri"/>
          <w:snapToGrid/>
          <w:spacing w:val="-2"/>
          <w:sz w:val="24"/>
          <w:szCs w:val="24"/>
          <w:lang w:eastAsia="en-US"/>
        </w:rPr>
        <w:t xml:space="preserve">6.2. Наличие стажа работы по специальности: при назначении на должность главного </w:t>
      </w:r>
      <w:proofErr w:type="spellStart"/>
      <w:r w:rsidRPr="004C1824">
        <w:rPr>
          <w:rFonts w:eastAsia="Calibri"/>
          <w:snapToGrid/>
          <w:spacing w:val="-2"/>
          <w:sz w:val="24"/>
          <w:szCs w:val="24"/>
          <w:lang w:eastAsia="en-US"/>
        </w:rPr>
        <w:t>госналогинспектора</w:t>
      </w:r>
      <w:proofErr w:type="spellEnd"/>
      <w:r w:rsidRPr="004C1824">
        <w:rPr>
          <w:rFonts w:eastAsia="Calibri"/>
          <w:snapToGrid/>
          <w:spacing w:val="-2"/>
          <w:sz w:val="24"/>
          <w:szCs w:val="24"/>
          <w:lang w:eastAsia="en-US"/>
        </w:rPr>
        <w:t xml:space="preserve"> </w:t>
      </w:r>
      <w:proofErr w:type="gramStart"/>
      <w:r w:rsidRPr="004C1824">
        <w:rPr>
          <w:rFonts w:eastAsia="Calibri"/>
          <w:snapToGrid/>
          <w:spacing w:val="-2"/>
          <w:sz w:val="24"/>
          <w:szCs w:val="24"/>
          <w:lang w:eastAsia="en-US"/>
        </w:rPr>
        <w:t>отдела  стаж</w:t>
      </w:r>
      <w:proofErr w:type="gramEnd"/>
      <w:r w:rsidRPr="004C1824">
        <w:rPr>
          <w:rFonts w:eastAsia="Calibri"/>
          <w:snapToGrid/>
          <w:spacing w:val="-2"/>
          <w:sz w:val="24"/>
          <w:szCs w:val="24"/>
          <w:lang w:eastAsia="en-US"/>
        </w:rPr>
        <w:t xml:space="preserve"> государственной гражданской службы должен составлять не мене двух лет или не мене четырех лет стажа работы по специальности </w:t>
      </w:r>
      <w:r w:rsidRPr="004C1824">
        <w:rPr>
          <w:rFonts w:eastAsia="Calibri"/>
          <w:snapToGrid/>
          <w:sz w:val="24"/>
          <w:szCs w:val="24"/>
          <w:vertAlign w:val="superscript"/>
          <w:lang w:eastAsia="en-US"/>
        </w:rPr>
        <w:footnoteRef/>
      </w:r>
      <w:r w:rsidRPr="004C1824">
        <w:rPr>
          <w:rFonts w:eastAsia="Calibri"/>
          <w:snapToGrid/>
          <w:sz w:val="24"/>
          <w:szCs w:val="24"/>
          <w:lang w:eastAsia="en-US"/>
        </w:rPr>
        <w:t>.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  <w:r w:rsidRPr="004C1824">
        <w:rPr>
          <w:rFonts w:eastAsia="Calibri"/>
          <w:snapToGrid/>
          <w:spacing w:val="-2"/>
          <w:sz w:val="24"/>
          <w:szCs w:val="24"/>
          <w:lang w:eastAsia="en-US"/>
        </w:rPr>
        <w:t>6.3. Наличие базовых знаний,</w:t>
      </w:r>
      <w:r w:rsidRPr="004C1824">
        <w:rPr>
          <w:rFonts w:ascii="Calibri" w:eastAsia="Calibri" w:hAnsi="Calibri"/>
          <w:snapToGrid/>
          <w:sz w:val="24"/>
          <w:szCs w:val="24"/>
          <w:lang w:eastAsia="en-US"/>
        </w:rPr>
        <w:t xml:space="preserve"> </w:t>
      </w:r>
      <w:r w:rsidRPr="004C1824">
        <w:rPr>
          <w:rFonts w:eastAsia="Calibri"/>
          <w:snapToGrid/>
          <w:spacing w:val="-2"/>
          <w:sz w:val="24"/>
          <w:szCs w:val="24"/>
          <w:lang w:eastAsia="en-US"/>
        </w:rPr>
        <w:t xml:space="preserve">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со средствами массовой информации, обращениями граждан, правил делового этикета,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6.4. Наличие профессиональных знаний:</w:t>
      </w:r>
    </w:p>
    <w:p w:rsidR="00287DC5" w:rsidRPr="004C1824" w:rsidRDefault="00287DC5" w:rsidP="00287DC5">
      <w:pPr>
        <w:autoSpaceDE w:val="0"/>
        <w:autoSpaceDN w:val="0"/>
        <w:adjustRightInd w:val="0"/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lastRenderedPageBreak/>
        <w:t xml:space="preserve">  6.4.1. В сфере законодательства Российской Федерации: знание Налогового кодекса Российской Федерации; Закона Российской Федерации от 21 марта 1991 г. № 943-1 «О налоговых органах Российской Федерации»;</w:t>
      </w:r>
      <w:r w:rsidRPr="004C1824">
        <w:rPr>
          <w:rFonts w:ascii="Calibri" w:eastAsia="Calibri" w:hAnsi="Calibri"/>
          <w:snapToGrid/>
          <w:sz w:val="24"/>
          <w:szCs w:val="24"/>
          <w:lang w:eastAsia="en-US"/>
        </w:rPr>
        <w:t xml:space="preserve"> </w:t>
      </w:r>
      <w:r w:rsidRPr="004C1824">
        <w:rPr>
          <w:rFonts w:eastAsia="Calibri"/>
          <w:snapToGrid/>
          <w:sz w:val="24"/>
          <w:szCs w:val="24"/>
          <w:lang w:eastAsia="en-US"/>
        </w:rPr>
        <w:t>постановления Правительства Российской Федерации от 30 сентября 2004 г. № 506 «Об утверждении Положения о Федеральной налоговой службе»;</w:t>
      </w:r>
      <w:r w:rsidRPr="004C1824">
        <w:rPr>
          <w:rFonts w:ascii="Calibri" w:eastAsia="Calibri" w:hAnsi="Calibri"/>
          <w:snapToGrid/>
          <w:sz w:val="24"/>
          <w:szCs w:val="24"/>
          <w:lang w:eastAsia="en-US"/>
        </w:rPr>
        <w:t xml:space="preserve"> </w:t>
      </w:r>
      <w:r w:rsidRPr="004C1824">
        <w:rPr>
          <w:rFonts w:eastAsia="Calibri"/>
          <w:snapToGrid/>
          <w:sz w:val="24"/>
          <w:szCs w:val="24"/>
          <w:lang w:eastAsia="en-US"/>
        </w:rPr>
        <w:t xml:space="preserve">приказа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приказа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приказа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приказа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 приказа ФНС России от 15 июля 2013 г. № ММВ-7-3/239@ «О проведении пилотного проекта программного обеспечения, реализующего функции задачи «Автоматизированная система контроля за возмещением НДС». постановления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 приказа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форме». </w:t>
      </w:r>
    </w:p>
    <w:p w:rsidR="00287DC5" w:rsidRPr="004C1824" w:rsidRDefault="00287DC5" w:rsidP="00287DC5">
      <w:pPr>
        <w:autoSpaceDE w:val="0"/>
        <w:autoSpaceDN w:val="0"/>
        <w:adjustRightInd w:val="0"/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Главный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6.4.2. Иные профессиональные знания: порядок и сроки проведения камеральных проверок; 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требования к составлению акта камеральной проверки; основы финансовых отношений и кредитных отношений;  судебно-арбитражная практика в части камеральных проверок; схемы ухода от налогов; порядок определения налогооблагаемой базы; основы экономики, финансов и кредита, бухгалтерского и налогового учета; основы налогообложения; общие положения о налоговом контроле;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администрирования,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принципы формирования статистической налоговой отчетности.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pacing w:val="-2"/>
          <w:sz w:val="24"/>
          <w:szCs w:val="24"/>
          <w:highlight w:val="yellow"/>
          <w:lang w:eastAsia="en-US"/>
        </w:rPr>
      </w:pPr>
      <w:r w:rsidRPr="004C1824">
        <w:rPr>
          <w:rFonts w:eastAsia="Calibri"/>
          <w:snapToGrid/>
          <w:spacing w:val="-2"/>
          <w:sz w:val="24"/>
          <w:szCs w:val="24"/>
          <w:lang w:eastAsia="en-US"/>
        </w:rPr>
        <w:t>6.5. Наличие функциональных знаний:</w:t>
      </w:r>
      <w:r w:rsidRPr="004C1824">
        <w:rPr>
          <w:rFonts w:ascii="Calibri" w:eastAsia="Calibri" w:hAnsi="Calibri"/>
          <w:snapToGrid/>
          <w:sz w:val="24"/>
          <w:szCs w:val="24"/>
          <w:lang w:eastAsia="en-US"/>
        </w:rPr>
        <w:t xml:space="preserve"> </w:t>
      </w:r>
      <w:r w:rsidRPr="004C1824">
        <w:rPr>
          <w:rFonts w:eastAsia="Calibri"/>
          <w:snapToGrid/>
          <w:spacing w:val="-2"/>
          <w:sz w:val="24"/>
          <w:szCs w:val="24"/>
          <w:lang w:eastAsia="en-US"/>
        </w:rPr>
        <w:t xml:space="preserve"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</w:t>
      </w:r>
      <w:r w:rsidRPr="004C1824">
        <w:rPr>
          <w:rFonts w:eastAsia="Calibri"/>
          <w:snapToGrid/>
          <w:spacing w:val="-2"/>
          <w:sz w:val="24"/>
          <w:szCs w:val="24"/>
          <w:lang w:eastAsia="en-US"/>
        </w:rPr>
        <w:lastRenderedPageBreak/>
        <w:t>особенности налогообложения при вывозе товаров с территории Российской Федерации.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6.6. Наличие базовых умений: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6.7. Наличие профессиональных умений: расчетно-</w:t>
      </w:r>
      <w:proofErr w:type="gramStart"/>
      <w:r w:rsidRPr="004C1824">
        <w:rPr>
          <w:rFonts w:eastAsia="Calibri"/>
          <w:snapToGrid/>
          <w:sz w:val="24"/>
          <w:szCs w:val="24"/>
          <w:lang w:eastAsia="en-US"/>
        </w:rPr>
        <w:t>экономическая  деятельность</w:t>
      </w:r>
      <w:proofErr w:type="gramEnd"/>
      <w:r w:rsidRPr="004C1824">
        <w:rPr>
          <w:rFonts w:eastAsia="Calibri"/>
          <w:snapToGrid/>
          <w:sz w:val="24"/>
          <w:szCs w:val="24"/>
          <w:lang w:eastAsia="en-US"/>
        </w:rPr>
        <w:t xml:space="preserve"> в сфере налога на добавленную стоимость.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6.8. Наличие функциональных умений: 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работы  с внутренними и периферийными устройствами компьютера;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работы с информационно-телекоммуникационными сетями, в том числе сетью Интернет; 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работы в операционной системе; 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управления электронной почтой; 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работы в текстовом редакторе; 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работы с электронными таблицами; подготовки презентаций; использования графических объектов в электронных документах;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работы с базами данных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C1824">
        <w:rPr>
          <w:rFonts w:eastAsia="Calibri"/>
          <w:b/>
          <w:snapToGrid/>
          <w:sz w:val="24"/>
          <w:szCs w:val="24"/>
          <w:lang w:eastAsia="en-US"/>
        </w:rPr>
        <w:t>III. Должностные обязанности, права и ответственность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7. Основные права и обязанности главного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госналогинспектора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4C1824">
        <w:rPr>
          <w:rFonts w:eastAsia="Calibri"/>
          <w:snapToGrid/>
          <w:sz w:val="24"/>
          <w:szCs w:val="24"/>
          <w:lang w:eastAsia="en-US"/>
        </w:rPr>
        <w:br/>
        <w:t>«О государственной гражданской службе Российской Федерации».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8. В целях реализации задач и функций, возложенных </w:t>
      </w:r>
      <w:proofErr w:type="gramStart"/>
      <w:r w:rsidRPr="004C1824">
        <w:rPr>
          <w:rFonts w:eastAsia="Calibri"/>
          <w:snapToGrid/>
          <w:sz w:val="24"/>
          <w:szCs w:val="24"/>
          <w:lang w:eastAsia="en-US"/>
        </w:rPr>
        <w:t>на  отдел</w:t>
      </w:r>
      <w:proofErr w:type="gramEnd"/>
      <w:r w:rsidRPr="004C1824">
        <w:rPr>
          <w:rFonts w:eastAsia="Calibri"/>
          <w:snapToGrid/>
          <w:sz w:val="24"/>
          <w:szCs w:val="24"/>
          <w:lang w:eastAsia="en-US"/>
        </w:rPr>
        <w:t xml:space="preserve"> камерального контроля, главный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отдела  обязан: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соблюдать законодательство о налогах и сборах, а также принятые в соответствии с ним нормативные правовые акты при выполнении своих служебных обязанностей;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осуществлять методическое и организационное обеспечение работы нижестоящих налоговых органов по администрированию налога на добавленную стоимость;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информировать налогоплательщиков о законодательстве по налогу на добавленную стоимость;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обеспечивать свод, обработку данных и формирование информационной базы данных ПИК «НДС», «НДС-КНП» и передачу информации в установленные сроки на федеральный уровень;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обеспечивать контроль </w:t>
      </w:r>
      <w:proofErr w:type="gramStart"/>
      <w:r w:rsidRPr="004C1824">
        <w:rPr>
          <w:rFonts w:eastAsia="Calibri"/>
          <w:snapToGrid/>
          <w:sz w:val="24"/>
          <w:szCs w:val="24"/>
          <w:lang w:eastAsia="en-US"/>
        </w:rPr>
        <w:t>за  достоверным</w:t>
      </w:r>
      <w:proofErr w:type="gramEnd"/>
      <w:r w:rsidRPr="004C1824">
        <w:rPr>
          <w:rFonts w:eastAsia="Calibri"/>
          <w:snapToGrid/>
          <w:sz w:val="24"/>
          <w:szCs w:val="24"/>
          <w:lang w:eastAsia="en-US"/>
        </w:rPr>
        <w:t xml:space="preserve">  и своевременным представлением в ФНС России установленной статистической налоговой отчетности,  закрепляемой за отделом  соответствующими Приказами Управления; 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осуществлять методологическое обеспечение организации и проведения налогового контроля в форме камеральных налоговых проверок и налогового мониторинга отдельных категорий налогоплательщиков с учетом отраслевых особенностей;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координировать проведение территориальными налоговыми органами налогового контроля в форме камеральных налоговых проверок и налогового мониторинга, а также иных мероприятий налогового контроля;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рассматривать в рамках контроля за деятельностью нижестоящих налоговых органов материалы камеральных проверок деклараций по налогу на добавленную стоимость по суммам, предъявленным в целом по налоговой декларации, превышающих 3 </w:t>
      </w:r>
      <w:proofErr w:type="spellStart"/>
      <w:proofErr w:type="gramStart"/>
      <w:r w:rsidRPr="004C1824">
        <w:rPr>
          <w:rFonts w:eastAsia="Calibri"/>
          <w:snapToGrid/>
          <w:sz w:val="24"/>
          <w:szCs w:val="24"/>
          <w:lang w:eastAsia="en-US"/>
        </w:rPr>
        <w:t>млн.рублей</w:t>
      </w:r>
      <w:proofErr w:type="spellEnd"/>
      <w:proofErr w:type="gramEnd"/>
      <w:r w:rsidRPr="004C1824">
        <w:rPr>
          <w:rFonts w:eastAsia="Calibri"/>
          <w:snapToGrid/>
          <w:sz w:val="24"/>
          <w:szCs w:val="24"/>
          <w:lang w:eastAsia="en-US"/>
        </w:rPr>
        <w:t>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осуществлять координацию  работы территориальных налоговых органов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</w:t>
      </w:r>
      <w:r w:rsidRPr="004C1824">
        <w:rPr>
          <w:rFonts w:eastAsia="Calibri"/>
          <w:snapToGrid/>
          <w:sz w:val="24"/>
          <w:szCs w:val="24"/>
          <w:lang w:eastAsia="en-US"/>
        </w:rPr>
        <w:lastRenderedPageBreak/>
        <w:t>информационного ресурса АСК НДС-2;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осуществлять выявление основных (существенных) признаков применяемых налогоплательщиками схем уклонения от налогообложения с целью предупреждения потерь бюджета и выработки рекомендаций по сбору качественной доказательной базы в ходе проведения налогового контроля в форме камеральных налоговых проверок и налогового мониторинга;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осуществлять анализ и систематизацию применяемых отдельными налогоплательщиками (их категориями) форм и способов уклонения от налогообложения и механизма их выявления при проведении налогового контроля в форме камеральных налоговых проверок и налогового мониторинга;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осуществлять анализ результатов работы нижестоящих налоговых органов по проведению налогового контроля в форме камеральных налоговых проверок и налогового мониторинга, в том числе с использованием автоматизированных систем налогового контроля;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участвовать в разработке и модернизации информационных ресурсов, связанных с автоматизацией проведения налогового контроля в форме камеральных налоговых проверок и налогового мониторинга;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осуществлять дистанционный контроль через СЭОД за соблюдением налоговыми органами законодательства в части организации и проведения налогового контроля в форме камеральных налоговых проверок и налогового мониторинга, производства по делам о налоговых правонарушениях, оформления документов при производстве действий по осуществлению камерального налогового контроля;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участвовать в обучении работников налоговых органов, в том числе посредством проведения совещаний, семинаров;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оказывать практическую и методическую помощь территориальным налоговым органам по вопросам, входящим в компетенцию Отдела;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подготавливать материалы по вопросам, находящимся в компетенции Отдела, для публикации в средствах массовой информации и размещения на интернет-сайте Службы;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осуществлять контроль за деятельностью нижестоящих налоговых органов в ходе проведения аудиторских проверок внутреннего аудита налоговых органов по курируемым вопросам;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участвовать в подготовке заключений по жалобам налогоплательщиков на акты налоговых органов, действия или бездействие их должностных лиц, связанных с вопросами камерального налогового контроля;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проводить разъяснительную работу по применению законодательства о налогах и сборах, а также принятых в соответствии с ними нормативных правовых актов в части камерального налогового контроля;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обеспечивать подготовку информации, сбор материалов от отделов Управления и инспекций по курируемым направлениям, осуществлять подготовку сводных справок, материалов для рассмотрения на совещаниях, проводимых руководством Управления;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участвовать в совещаниях, проводимых руководством Управления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обеспечивать правильное ведение и хранение налоговых дел, материалов налоговых проверок, документов, полученных от сторонних организаций;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соблюдать правила внутреннего трудового распорядка и дисциплины при выполнении должностных обязанностей;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осуществлять внутренний контроль по выполнению операций технологического процесса ФНС России по кодам 103.06.06.00.0020 и 103.06.06.00.0030;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соблюдать налоговую тайну;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выполнять иные поручения начальника отдела, руководства Управления.</w:t>
      </w:r>
    </w:p>
    <w:p w:rsidR="00287DC5" w:rsidRPr="004C1824" w:rsidRDefault="00287DC5" w:rsidP="00287DC5">
      <w:pPr>
        <w:widowControl w:val="0"/>
        <w:ind w:left="142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10. Главный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 отдела </w:t>
      </w:r>
      <w:r w:rsidRPr="004C1824">
        <w:rPr>
          <w:rFonts w:eastAsia="Calibri"/>
          <w:snapToGrid/>
          <w:sz w:val="24"/>
          <w:szCs w:val="24"/>
          <w:u w:val="single"/>
          <w:lang w:eastAsia="en-US"/>
        </w:rPr>
        <w:t>о</w:t>
      </w:r>
      <w:r w:rsidRPr="004C1824">
        <w:rPr>
          <w:rFonts w:eastAsia="Calibri"/>
          <w:snapToGrid/>
          <w:sz w:val="24"/>
          <w:szCs w:val="24"/>
          <w:lang w:eastAsia="en-US"/>
        </w:rPr>
        <w:t xml:space="preserve">существляет иные права и исполняет иные </w:t>
      </w:r>
      <w:r w:rsidRPr="004C1824">
        <w:rPr>
          <w:rFonts w:eastAsia="Calibri"/>
          <w:snapToGrid/>
          <w:sz w:val="24"/>
          <w:szCs w:val="24"/>
          <w:lang w:eastAsia="en-US"/>
        </w:rPr>
        <w:lastRenderedPageBreak/>
        <w:t xml:space="preserve">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  <w:r w:rsidRPr="004C1824">
        <w:rPr>
          <w:rFonts w:eastAsia="Calibri"/>
          <w:snapToGrid/>
          <w:sz w:val="24"/>
          <w:szCs w:val="24"/>
          <w:lang w:eastAsia="en-US"/>
        </w:rPr>
        <w:br/>
        <w:t>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России;</w:t>
      </w:r>
    </w:p>
    <w:p w:rsidR="00287DC5" w:rsidRPr="004C1824" w:rsidRDefault="00287DC5" w:rsidP="00287DC5">
      <w:pPr>
        <w:widowControl w:val="0"/>
        <w:ind w:left="142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 11. Главный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87DC5" w:rsidRPr="004C1824" w:rsidRDefault="00287DC5" w:rsidP="00287DC5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C1824">
        <w:rPr>
          <w:rFonts w:eastAsia="Calibri"/>
          <w:b/>
          <w:snapToGrid/>
          <w:sz w:val="24"/>
          <w:szCs w:val="24"/>
          <w:lang w:eastAsia="en-US"/>
        </w:rPr>
        <w:t xml:space="preserve">IV. Перечень вопросов, по которым главный </w:t>
      </w:r>
      <w:proofErr w:type="spellStart"/>
      <w:r w:rsidRPr="004C1824">
        <w:rPr>
          <w:rFonts w:eastAsia="Calibri"/>
          <w:b/>
          <w:snapToGrid/>
          <w:sz w:val="24"/>
          <w:szCs w:val="24"/>
          <w:lang w:eastAsia="en-US"/>
        </w:rPr>
        <w:t>госналогинспектор</w:t>
      </w:r>
      <w:proofErr w:type="spellEnd"/>
      <w:r w:rsidRPr="004C1824">
        <w:rPr>
          <w:rFonts w:eastAsia="Calibri"/>
          <w:b/>
          <w:snapToGrid/>
          <w:sz w:val="24"/>
          <w:szCs w:val="24"/>
          <w:lang w:eastAsia="en-US"/>
        </w:rPr>
        <w:t xml:space="preserve"> отдела   вправе или </w:t>
      </w:r>
      <w:proofErr w:type="gramStart"/>
      <w:r w:rsidRPr="004C1824">
        <w:rPr>
          <w:rFonts w:eastAsia="Calibri"/>
          <w:b/>
          <w:snapToGrid/>
          <w:sz w:val="24"/>
          <w:szCs w:val="24"/>
          <w:lang w:eastAsia="en-US"/>
        </w:rPr>
        <w:t>обязан  самостоятельно</w:t>
      </w:r>
      <w:proofErr w:type="gramEnd"/>
      <w:r w:rsidRPr="004C1824">
        <w:rPr>
          <w:rFonts w:eastAsia="Calibri"/>
          <w:b/>
          <w:snapToGrid/>
          <w:sz w:val="24"/>
          <w:szCs w:val="24"/>
          <w:lang w:eastAsia="en-US"/>
        </w:rPr>
        <w:t xml:space="preserve"> принимать управленческие и иные решения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12. При исполнении служебных обязанностей главный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отдела вправе самостоятельно принимать решения по вопросам: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организации работы по реализации задач и функций на закрепленном участке;</w:t>
      </w:r>
      <w:r w:rsidRPr="004C1824">
        <w:rPr>
          <w:rFonts w:eastAsia="Calibri"/>
          <w:snapToGrid/>
          <w:sz w:val="24"/>
          <w:szCs w:val="24"/>
          <w:lang w:eastAsia="en-US"/>
        </w:rPr>
        <w:tab/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включения подготовленных в ходе аудиторских проверок внутреннего налогового аудита справок по курируемым направлениям деятельности в акты аудиторских проверок, в которых заместитель начальника отдела принимает участие.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оценки достоверности и качества представленных нижестоящими налоговыми органами отчётных данных по формам статистической налоговой отчётности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оказания практической помощи нижестоящим налоговым органам по предмету деятельности отдела.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13. При исполнении служебных обязанностей главный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отдела обязан самостоятельно принимать решения по вопросам: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ascii="Calibri" w:eastAsia="Calibri" w:hAnsi="Calibri"/>
          <w:snapToGrid/>
          <w:sz w:val="24"/>
          <w:szCs w:val="24"/>
          <w:lang w:eastAsia="en-US"/>
        </w:rPr>
        <w:t xml:space="preserve"> </w:t>
      </w:r>
      <w:r w:rsidRPr="004C1824">
        <w:rPr>
          <w:rFonts w:eastAsia="Calibri"/>
          <w:snapToGrid/>
          <w:sz w:val="24"/>
          <w:szCs w:val="24"/>
          <w:lang w:eastAsia="en-US"/>
        </w:rPr>
        <w:t>организации работы по реализации задач и функций на закрепленном участке;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оценки достоверности и качества представленных нижестоящими налоговыми органами отчётных данных по формам статистической налоговой отчётности;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включения подготовленных в ходе аудиторских проверок внутреннего аудита справок по курируемым направлениям деятельности в акты аудиторских проверок, в которых главный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принимает участие.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оказания практической помощи нижестоящим налоговым органам по предмету деятельности отдела.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C1824">
        <w:rPr>
          <w:rFonts w:eastAsia="Calibri"/>
          <w:b/>
          <w:snapToGrid/>
          <w:sz w:val="24"/>
          <w:szCs w:val="24"/>
          <w:lang w:eastAsia="en-US"/>
        </w:rPr>
        <w:t xml:space="preserve">V. Перечень вопросов, по которым главный </w:t>
      </w:r>
      <w:proofErr w:type="spellStart"/>
      <w:r w:rsidRPr="004C1824">
        <w:rPr>
          <w:rFonts w:eastAsia="Calibri"/>
          <w:b/>
          <w:snapToGrid/>
          <w:sz w:val="24"/>
          <w:szCs w:val="24"/>
          <w:lang w:eastAsia="en-US"/>
        </w:rPr>
        <w:t>госналогинспектор</w:t>
      </w:r>
      <w:proofErr w:type="spellEnd"/>
      <w:r w:rsidRPr="004C1824">
        <w:rPr>
          <w:rFonts w:eastAsia="Calibri"/>
          <w:b/>
          <w:snapToGrid/>
          <w:sz w:val="24"/>
          <w:szCs w:val="24"/>
          <w:lang w:eastAsia="en-US"/>
        </w:rPr>
        <w:t xml:space="preserve"> </w:t>
      </w:r>
      <w:proofErr w:type="gramStart"/>
      <w:r w:rsidRPr="004C1824">
        <w:rPr>
          <w:rFonts w:eastAsia="Calibri"/>
          <w:b/>
          <w:snapToGrid/>
          <w:sz w:val="24"/>
          <w:szCs w:val="24"/>
          <w:lang w:eastAsia="en-US"/>
        </w:rPr>
        <w:t>отдела  вправе</w:t>
      </w:r>
      <w:proofErr w:type="gramEnd"/>
      <w:r w:rsidRPr="004C1824">
        <w:rPr>
          <w:rFonts w:eastAsia="Calibri"/>
          <w:b/>
          <w:snapToGrid/>
          <w:sz w:val="24"/>
          <w:szCs w:val="24"/>
          <w:lang w:eastAsia="en-US"/>
        </w:rPr>
        <w:t xml:space="preserve"> или обязан участвовать при подготовке проектов нормативных правовых актов и (или)  проектов управленческих и иных решений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14. Главный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4C1824">
        <w:rPr>
          <w:rFonts w:eastAsia="Calibri"/>
          <w:snapToGrid/>
          <w:sz w:val="24"/>
          <w:szCs w:val="24"/>
          <w:lang w:eastAsia="en-US"/>
        </w:rPr>
        <w:t>отдела  в</w:t>
      </w:r>
      <w:proofErr w:type="gramEnd"/>
      <w:r w:rsidRPr="004C1824">
        <w:rPr>
          <w:rFonts w:eastAsia="Calibri"/>
          <w:snapToGrid/>
          <w:sz w:val="24"/>
          <w:szCs w:val="24"/>
          <w:lang w:eastAsia="en-US"/>
        </w:rPr>
        <w:t xml:space="preserve"> соответствии со своей компетенцией вправе участвовать в подготовке (обсуждении) следующих проектов: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по применению законодательства Российской Федерации о налогах и сборах;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15. Главный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отдела в соответствии со своей компетенцией обязан участвовать в подготовке (обсуждении) следующих проектов: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 положений об отделе;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 графика отпусков гражданских служащих отдела;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 иных актов по поручению непосредственного руководителя и руководства управления.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C1824">
        <w:rPr>
          <w:rFonts w:eastAsia="Calibri"/>
          <w:b/>
          <w:snapToGrid/>
          <w:sz w:val="24"/>
          <w:szCs w:val="24"/>
          <w:lang w:eastAsia="en-US"/>
        </w:rPr>
        <w:t xml:space="preserve">VI. Сроки и процедуры подготовки, рассмотрения проектов </w:t>
      </w:r>
      <w:r w:rsidRPr="004C1824">
        <w:rPr>
          <w:rFonts w:eastAsia="Calibri"/>
          <w:b/>
          <w:snapToGrid/>
          <w:sz w:val="24"/>
          <w:szCs w:val="24"/>
          <w:lang w:eastAsia="en-US"/>
        </w:rPr>
        <w:br/>
        <w:t xml:space="preserve">управленческих и иных решений, порядок согласования и </w:t>
      </w:r>
    </w:p>
    <w:p w:rsidR="00287DC5" w:rsidRPr="004C1824" w:rsidRDefault="00287DC5" w:rsidP="00287DC5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C1824">
        <w:rPr>
          <w:rFonts w:eastAsia="Calibri"/>
          <w:b/>
          <w:snapToGrid/>
          <w:sz w:val="24"/>
          <w:szCs w:val="24"/>
          <w:lang w:eastAsia="en-US"/>
        </w:rPr>
        <w:t>принятия данных решений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16. В соответствии со своими должностными обязанностями главный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lastRenderedPageBreak/>
        <w:t>госналогинспектор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287DC5" w:rsidRPr="004C1824" w:rsidRDefault="00287DC5" w:rsidP="00287DC5">
      <w:pPr>
        <w:widowControl w:val="0"/>
        <w:rPr>
          <w:rFonts w:eastAsia="Calibri"/>
          <w:b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C1824">
        <w:rPr>
          <w:rFonts w:eastAsia="Calibri"/>
          <w:b/>
          <w:snapToGrid/>
          <w:sz w:val="24"/>
          <w:szCs w:val="24"/>
          <w:lang w:eastAsia="en-US"/>
        </w:rPr>
        <w:t>VII. Порядок служебного взаимодействия</w:t>
      </w:r>
    </w:p>
    <w:p w:rsidR="00287DC5" w:rsidRPr="004C1824" w:rsidRDefault="00287DC5" w:rsidP="00287DC5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17. Взаимодействие главного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госналогинспектора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отдела 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Pr="004C1824">
        <w:rPr>
          <w:rFonts w:eastAsia="Calibri"/>
          <w:snapToGrid/>
          <w:sz w:val="24"/>
          <w:szCs w:val="24"/>
          <w:lang w:eastAsia="en-US"/>
        </w:rPr>
        <w:br/>
        <w:t>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87DC5" w:rsidRPr="004C1824" w:rsidRDefault="00287DC5" w:rsidP="00287DC5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C1824">
        <w:rPr>
          <w:rFonts w:eastAsia="Calibri"/>
          <w:b/>
          <w:snapToGrid/>
          <w:sz w:val="24"/>
          <w:szCs w:val="24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287DC5" w:rsidRPr="004C1824" w:rsidRDefault="00287DC5" w:rsidP="00287DC5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C1824">
        <w:rPr>
          <w:rFonts w:eastAsia="Calibri"/>
          <w:b/>
          <w:snapToGrid/>
          <w:sz w:val="24"/>
          <w:szCs w:val="24"/>
          <w:lang w:eastAsia="en-US"/>
        </w:rPr>
        <w:t>Федеральной налоговой службы</w:t>
      </w:r>
    </w:p>
    <w:p w:rsidR="00287DC5" w:rsidRPr="004C1824" w:rsidRDefault="00287DC5" w:rsidP="00287DC5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18. Главный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отдела в соответствии с замещаемой государственной гражданской должностью и в пределах функциональной компетенции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Управлением: 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>осуществление проведения государственных статистических наблюдений в налоговой системе Российской Федерации;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•</w:t>
      </w:r>
      <w:r w:rsidRPr="004C1824">
        <w:rPr>
          <w:rFonts w:eastAsia="Calibri"/>
          <w:snapToGrid/>
          <w:sz w:val="24"/>
          <w:szCs w:val="24"/>
          <w:lang w:eastAsia="en-US"/>
        </w:rPr>
        <w:tab/>
        <w:t xml:space="preserve"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лиц. </w:t>
      </w:r>
    </w:p>
    <w:p w:rsidR="00287DC5" w:rsidRPr="004C1824" w:rsidRDefault="00287DC5" w:rsidP="00287DC5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C1824">
        <w:rPr>
          <w:rFonts w:eastAsia="Calibri"/>
          <w:b/>
          <w:snapToGrid/>
          <w:sz w:val="24"/>
          <w:szCs w:val="24"/>
          <w:lang w:eastAsia="en-US"/>
        </w:rPr>
        <w:t>IX. Показатели эффективности и результативности</w:t>
      </w:r>
    </w:p>
    <w:p w:rsidR="00287DC5" w:rsidRPr="004C1824" w:rsidRDefault="00287DC5" w:rsidP="00287DC5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C1824">
        <w:rPr>
          <w:rFonts w:eastAsia="Calibri"/>
          <w:b/>
          <w:snapToGrid/>
          <w:sz w:val="24"/>
          <w:szCs w:val="24"/>
          <w:lang w:eastAsia="en-US"/>
        </w:rPr>
        <w:t>профессиональной служебной деятельности</w:t>
      </w:r>
    </w:p>
    <w:p w:rsidR="00287DC5" w:rsidRPr="004C1824" w:rsidRDefault="00287DC5" w:rsidP="00287DC5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 xml:space="preserve">19. Эффективность и результативность профессиональной служебной деятельности главного </w:t>
      </w:r>
      <w:proofErr w:type="spellStart"/>
      <w:r w:rsidRPr="004C1824">
        <w:rPr>
          <w:rFonts w:eastAsia="Calibri"/>
          <w:snapToGrid/>
          <w:sz w:val="24"/>
          <w:szCs w:val="24"/>
          <w:lang w:eastAsia="en-US"/>
        </w:rPr>
        <w:t>госналогинспектора</w:t>
      </w:r>
      <w:proofErr w:type="spellEnd"/>
      <w:r w:rsidRPr="004C1824">
        <w:rPr>
          <w:rFonts w:eastAsia="Calibri"/>
          <w:snapToGrid/>
          <w:sz w:val="24"/>
          <w:szCs w:val="24"/>
          <w:lang w:eastAsia="en-US"/>
        </w:rPr>
        <w:t xml:space="preserve"> отдела оценивается по следующим показателям</w:t>
      </w:r>
      <w:r w:rsidRPr="004C1824">
        <w:rPr>
          <w:rFonts w:eastAsia="Calibri"/>
          <w:snapToGrid/>
          <w:sz w:val="24"/>
          <w:szCs w:val="24"/>
          <w:vertAlign w:val="superscript"/>
          <w:lang w:eastAsia="en-US"/>
        </w:rPr>
        <w:footnoteRef/>
      </w:r>
      <w:r w:rsidRPr="004C1824">
        <w:rPr>
          <w:rFonts w:eastAsia="Calibri"/>
          <w:snapToGrid/>
          <w:sz w:val="24"/>
          <w:szCs w:val="24"/>
          <w:lang w:eastAsia="en-US"/>
        </w:rPr>
        <w:t>: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своевременности и оперативности выполнения поручений;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87DC5" w:rsidRPr="004C1824" w:rsidRDefault="00287DC5" w:rsidP="00287DC5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осознанию ответственности за последствия своих действий, принимаемых решений.</w:t>
      </w:r>
    </w:p>
    <w:p w:rsidR="00287DC5" w:rsidRPr="004C1824" w:rsidRDefault="00287DC5" w:rsidP="00287DC5">
      <w:pPr>
        <w:widowControl w:val="0"/>
        <w:ind w:firstLine="709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ind w:firstLine="709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287DC5" w:rsidRPr="004C1824" w:rsidRDefault="00287DC5" w:rsidP="00287DC5">
      <w:pPr>
        <w:widowControl w:val="0"/>
        <w:ind w:firstLine="709"/>
        <w:rPr>
          <w:rFonts w:eastAsia="Calibri"/>
          <w:snapToGrid/>
          <w:sz w:val="24"/>
          <w:szCs w:val="24"/>
          <w:lang w:eastAsia="en-US"/>
        </w:rPr>
      </w:pPr>
      <w:r w:rsidRPr="004C1824">
        <w:rPr>
          <w:rFonts w:eastAsia="Calibri"/>
          <w:snapToGrid/>
          <w:sz w:val="24"/>
          <w:szCs w:val="24"/>
          <w:lang w:eastAsia="en-US"/>
        </w:rPr>
        <w:t>Начальник отдела</w:t>
      </w:r>
    </w:p>
    <w:p w:rsidR="00321E1F" w:rsidRDefault="00287DC5" w:rsidP="00287DC5">
      <w:r w:rsidRPr="004C1824">
        <w:rPr>
          <w:rFonts w:eastAsia="Calibri"/>
          <w:snapToGrid/>
          <w:sz w:val="24"/>
          <w:szCs w:val="24"/>
          <w:lang w:eastAsia="en-US"/>
        </w:rPr>
        <w:t>камерального контроля Управления: ______________</w:t>
      </w:r>
    </w:p>
    <w:sectPr w:rsidR="0032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C5"/>
    <w:rsid w:val="00287DC5"/>
    <w:rsid w:val="0032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43AE1"/>
  <w15:chartTrackingRefBased/>
  <w15:docId w15:val="{4DA876F8-61EB-40EE-B83A-1F9EFBB6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DC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2931</Words>
  <Characters>16707</Characters>
  <Application>Microsoft Office Word</Application>
  <DocSecurity>0</DocSecurity>
  <Lines>139</Lines>
  <Paragraphs>39</Paragraphs>
  <ScaleCrop>false</ScaleCrop>
  <Company/>
  <LinksUpToDate>false</LinksUpToDate>
  <CharactersWithSpaces>19599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 Михаил Андреевич</dc:creator>
  <cp:keywords/>
  <dc:description/>
  <cp:lastModifiedBy>Агапов Михаил Андреевич</cp:lastModifiedBy>
  <cp:revision>1</cp:revision>
  <dcterms:created xsi:type="dcterms:W3CDTF">2019-02-04T11:57:00Z</dcterms:created>
  <dcterms:modified xsi:type="dcterms:W3CDTF">2019-02-04T11:57:00Z</dcterms:modified>
</cp:coreProperties>
</file>